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52" w:rsidRPr="00723125" w:rsidRDefault="009E1452" w:rsidP="009E1452">
      <w:pPr>
        <w:spacing w:after="0"/>
        <w:ind w:left="-567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7231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84A061" wp14:editId="0D098DDF">
            <wp:simplePos x="0" y="0"/>
            <wp:positionH relativeFrom="column">
              <wp:posOffset>-159385</wp:posOffset>
            </wp:positionH>
            <wp:positionV relativeFrom="paragraph">
              <wp:posOffset>9525</wp:posOffset>
            </wp:positionV>
            <wp:extent cx="563245" cy="733425"/>
            <wp:effectExtent l="0" t="0" r="8255" b="9525"/>
            <wp:wrapSquare wrapText="bothSides"/>
            <wp:docPr id="1" name="Рисунок 1" descr="logo_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125">
        <w:rPr>
          <w:rFonts w:ascii="Times New Roman" w:hAnsi="Times New Roman" w:cs="Times New Roman"/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9E1452" w:rsidRPr="00723125" w:rsidRDefault="009E1452" w:rsidP="009E145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23125">
        <w:rPr>
          <w:rFonts w:ascii="Times New Roman" w:hAnsi="Times New Roman" w:cs="Times New Roman"/>
          <w:b/>
          <w:spacing w:val="40"/>
          <w:sz w:val="26"/>
          <w:szCs w:val="26"/>
        </w:rPr>
        <w:t>высшего образования</w:t>
      </w:r>
    </w:p>
    <w:p w:rsidR="009E1452" w:rsidRPr="00723125" w:rsidRDefault="009E1452" w:rsidP="009E145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9E1452" w:rsidRPr="00723125" w:rsidRDefault="009E1452" w:rsidP="009E1452">
      <w:pPr>
        <w:spacing w:after="0"/>
        <w:ind w:left="-142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723125">
        <w:rPr>
          <w:rFonts w:ascii="Times New Roman" w:hAnsi="Times New Roman" w:cs="Times New Roman"/>
          <w:b/>
          <w:spacing w:val="40"/>
          <w:sz w:val="32"/>
          <w:szCs w:val="32"/>
        </w:rPr>
        <w:t>«МОСКОВСКИЙ ОТКРЫТЫЙ ИНСТИТУТ»</w:t>
      </w:r>
    </w:p>
    <w:tbl>
      <w:tblPr>
        <w:tblW w:w="1058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5289"/>
      </w:tblGrid>
      <w:tr w:rsidR="009E1452" w:rsidRPr="00723125" w:rsidTr="0079049C">
        <w:trPr>
          <w:trHeight w:val="76"/>
        </w:trPr>
        <w:tc>
          <w:tcPr>
            <w:tcW w:w="52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1452" w:rsidRPr="00723125" w:rsidRDefault="009E1452" w:rsidP="0079049C">
            <w:pPr>
              <w:spacing w:after="0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1452" w:rsidRPr="00723125" w:rsidRDefault="009E1452" w:rsidP="007904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</w:tr>
    </w:tbl>
    <w:p w:rsidR="009E1452" w:rsidRDefault="009E1452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Темы курсовых</w:t>
      </w:r>
      <w:r w:rsidRPr="00723125">
        <w:rPr>
          <w:rFonts w:ascii="Times New Roman" w:hAnsi="Times New Roman" w:cs="Times New Roman"/>
          <w:b/>
        </w:rPr>
        <w:t xml:space="preserve"> работ по направлению «</w:t>
      </w:r>
      <w:r w:rsidR="008626A9" w:rsidRPr="008626A9">
        <w:rPr>
          <w:rFonts w:ascii="Times New Roman" w:hAnsi="Times New Roman" w:cs="Times New Roman"/>
          <w:b/>
        </w:rPr>
        <w:t>Экономика</w:t>
      </w:r>
      <w:r w:rsidRPr="00723125">
        <w:rPr>
          <w:rFonts w:ascii="Times New Roman" w:hAnsi="Times New Roman" w:cs="Times New Roman"/>
          <w:b/>
        </w:rPr>
        <w:t xml:space="preserve">» </w:t>
      </w:r>
    </w:p>
    <w:p w:rsidR="009E1452" w:rsidRDefault="009E1452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 w:rsidRPr="00B00AD4">
        <w:rPr>
          <w:rFonts w:ascii="Times New Roman" w:hAnsi="Times New Roman" w:cs="Times New Roman"/>
          <w:b/>
        </w:rPr>
        <w:t>по дисциплине «</w:t>
      </w:r>
      <w:r w:rsidR="00FD79D2">
        <w:rPr>
          <w:rFonts w:ascii="Times New Roman" w:hAnsi="Times New Roman" w:cs="Times New Roman"/>
          <w:b/>
        </w:rPr>
        <w:t>Финансовый менеджмент</w:t>
      </w:r>
      <w:r w:rsidRPr="00B00AD4">
        <w:rPr>
          <w:rFonts w:ascii="Times New Roman" w:hAnsi="Times New Roman" w:cs="Times New Roman"/>
          <w:b/>
        </w:rPr>
        <w:t>»</w:t>
      </w:r>
      <w:bookmarkStart w:id="0" w:name="_GoBack"/>
      <w:bookmarkEnd w:id="0"/>
    </w:p>
    <w:p w:rsidR="00FD79D2" w:rsidRPr="00FD79D2" w:rsidRDefault="00FD79D2" w:rsidP="00FD79D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Анализ деловой и рыночной активности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Анализ безубыточности производства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Анализ финансовых результатов и рентабельности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Антикризисное финансовое управление на предприятии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Долгосрочная финансовая политика предприятия: задачи особенности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Использование производных финансовых инструментов в практике управления финансовыми рисками на предприятии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 xml:space="preserve">Краткосрочное финансирование и управление </w:t>
      </w:r>
      <w:proofErr w:type="spellStart"/>
      <w:r w:rsidRPr="00FD79D2">
        <w:rPr>
          <w:rFonts w:ascii="Times New Roman" w:hAnsi="Times New Roman" w:cs="Times New Roman"/>
          <w:color w:val="000000" w:themeColor="text1"/>
          <w:sz w:val="28"/>
        </w:rPr>
        <w:t>быстроликвидными</w:t>
      </w:r>
      <w:proofErr w:type="spellEnd"/>
      <w:r w:rsidRPr="00FD79D2">
        <w:rPr>
          <w:rFonts w:ascii="Times New Roman" w:hAnsi="Times New Roman" w:cs="Times New Roman"/>
          <w:color w:val="000000" w:themeColor="text1"/>
          <w:sz w:val="28"/>
        </w:rPr>
        <w:t xml:space="preserve"> активами в организации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Краткосрочная финансовая политика как основа оперативного управления финансами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Оценка финансовой устойчивости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 xml:space="preserve">Операционный и финансовый </w:t>
      </w:r>
      <w:proofErr w:type="spellStart"/>
      <w:r w:rsidRPr="00FD79D2">
        <w:rPr>
          <w:rFonts w:ascii="Times New Roman" w:hAnsi="Times New Roman" w:cs="Times New Roman"/>
          <w:color w:val="000000" w:themeColor="text1"/>
          <w:sz w:val="28"/>
        </w:rPr>
        <w:t>леверидж</w:t>
      </w:r>
      <w:proofErr w:type="spellEnd"/>
      <w:r w:rsidRPr="00FD79D2">
        <w:rPr>
          <w:rFonts w:ascii="Times New Roman" w:hAnsi="Times New Roman" w:cs="Times New Roman"/>
          <w:color w:val="000000" w:themeColor="text1"/>
          <w:sz w:val="28"/>
        </w:rPr>
        <w:t xml:space="preserve"> в управлении финансами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Особенности финансового анализа предприятия, имеющих признаки несостоятельности (банкротства)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Планирование потребности и выбор источников финансирования оборотных средств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Стратегия и тактика финансового оздоровления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денежным оборотом на предприятии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кредиторской и краткосрочной дебиторской задолженностью на предприятии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оборотными активами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текущими издержками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финансовыми рисками в практике финансового менеджмента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Учетно-балансовая основа долгосрочной финансовой политики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Учетно-балансовая основа краткосрочной финансовой политики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прибыльностью предприятия в современных условиях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Формирование себестоимости продукции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Финансовая политика нормирования в системе краткосрочной финансовой политики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Финансовая устойчивость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Финансовые коэффициенты и финансовые пропорции в организации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lastRenderedPageBreak/>
        <w:t>Финансовые решения в условиях инфляции на предприятии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финансовыми рисками в предпринимательской деятельности организации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Финансовый анализ эффективности инвестиционных проектов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Организационные аспекты финансового менеджмента предприятий (корпораций)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Финансовые аспекты управления текущей (операционной) деятельностью предприятия (корпорации)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денежными потоками и расчетами предприятий и корпораций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капиталом предприятий и корпораций в системе финансового менеджмента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основным капиталом предприятий и корпораций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Оптимизация финансирования долгосрочных инвестиций в основной капитал предприятий и корпораций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Оптимизация управления оборотным капиталом предприятий и корпораций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Оптимизация управления портфелем финансовых активов предприятия (корпорации)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Оптимизация управления портфелем реальных инвестиционных проектов предприятий (корпораций)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Теоретические и практические аспекты оптимизации соотношения доходности и риска финансовых активов предприятий (корпораций)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инвестиционной деятельностью организации (предприятия)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процессом формирования затрат на предприятии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ценой и структурой капитала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краткосрочными активами и обязательствами в организации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Оптимизация управления запасами материалов в организации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доходами и рентабельностью предприятия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финансами фирмы в нетиповых ситуациях</w:t>
      </w:r>
    </w:p>
    <w:p w:rsidR="00FD79D2" w:rsidRPr="00FD79D2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Управление оценкой вложений в основные средства</w:t>
      </w:r>
    </w:p>
    <w:p w:rsidR="009E1452" w:rsidRPr="000070AB" w:rsidRDefault="00FD79D2" w:rsidP="00FD79D2">
      <w:pPr>
        <w:pStyle w:val="a3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9D2">
        <w:rPr>
          <w:rFonts w:ascii="Times New Roman" w:hAnsi="Times New Roman" w:cs="Times New Roman"/>
          <w:color w:val="000000" w:themeColor="text1"/>
          <w:sz w:val="28"/>
        </w:rPr>
        <w:t>Показатели, определяющие финансовое положение предприятия</w:t>
      </w:r>
    </w:p>
    <w:sectPr w:rsidR="009E1452" w:rsidRPr="000070AB" w:rsidSect="009E145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2AD"/>
    <w:multiLevelType w:val="hybridMultilevel"/>
    <w:tmpl w:val="AE10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5FBE"/>
    <w:multiLevelType w:val="hybridMultilevel"/>
    <w:tmpl w:val="798419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0A65EB"/>
    <w:multiLevelType w:val="hybridMultilevel"/>
    <w:tmpl w:val="6AFC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7D66"/>
    <w:multiLevelType w:val="hybridMultilevel"/>
    <w:tmpl w:val="1AC435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2D2D92"/>
    <w:multiLevelType w:val="hybridMultilevel"/>
    <w:tmpl w:val="0B06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C5C9C"/>
    <w:multiLevelType w:val="hybridMultilevel"/>
    <w:tmpl w:val="0F7C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6A21"/>
    <w:multiLevelType w:val="hybridMultilevel"/>
    <w:tmpl w:val="5F8C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34F3C"/>
    <w:multiLevelType w:val="hybridMultilevel"/>
    <w:tmpl w:val="F7504A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5C5783"/>
    <w:multiLevelType w:val="hybridMultilevel"/>
    <w:tmpl w:val="2BB0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323A3"/>
    <w:multiLevelType w:val="hybridMultilevel"/>
    <w:tmpl w:val="292A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0B"/>
    <w:rsid w:val="000070AB"/>
    <w:rsid w:val="000559E1"/>
    <w:rsid w:val="00110017"/>
    <w:rsid w:val="00454E5F"/>
    <w:rsid w:val="004F2DA9"/>
    <w:rsid w:val="005B7002"/>
    <w:rsid w:val="006664AF"/>
    <w:rsid w:val="006B3D71"/>
    <w:rsid w:val="008261F9"/>
    <w:rsid w:val="008626A9"/>
    <w:rsid w:val="008D2AD1"/>
    <w:rsid w:val="0093530B"/>
    <w:rsid w:val="009E1452"/>
    <w:rsid w:val="00A30D0F"/>
    <w:rsid w:val="00B00AD4"/>
    <w:rsid w:val="00CE08E1"/>
    <w:rsid w:val="00E34524"/>
    <w:rsid w:val="00F37AD6"/>
    <w:rsid w:val="00F45955"/>
    <w:rsid w:val="00F8053F"/>
    <w:rsid w:val="00FD79D2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184A"/>
  <w15:chartTrackingRefBased/>
  <w15:docId w15:val="{64B69A00-B273-4D81-B451-6DC29E69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5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Елена Борисовна</dc:creator>
  <cp:keywords/>
  <dc:description/>
  <cp:lastModifiedBy>Брагина Ирина Александровна</cp:lastModifiedBy>
  <cp:revision>2</cp:revision>
  <dcterms:created xsi:type="dcterms:W3CDTF">2021-07-26T13:21:00Z</dcterms:created>
  <dcterms:modified xsi:type="dcterms:W3CDTF">2021-07-26T13:21:00Z</dcterms:modified>
</cp:coreProperties>
</file>