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6A" w:rsidRDefault="003D0FB3" w:rsidP="006B1C6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D0FB3">
        <w:rPr>
          <w:b/>
          <w:sz w:val="32"/>
          <w:szCs w:val="32"/>
        </w:rPr>
        <w:t>римерны</w:t>
      </w:r>
      <w:r>
        <w:rPr>
          <w:b/>
          <w:sz w:val="32"/>
          <w:szCs w:val="32"/>
        </w:rPr>
        <w:t>й</w:t>
      </w:r>
      <w:r w:rsidRPr="003D0FB3">
        <w:rPr>
          <w:b/>
          <w:sz w:val="32"/>
          <w:szCs w:val="32"/>
        </w:rPr>
        <w:t xml:space="preserve"> переч</w:t>
      </w:r>
      <w:r>
        <w:rPr>
          <w:b/>
          <w:sz w:val="32"/>
          <w:szCs w:val="32"/>
        </w:rPr>
        <w:t>ень</w:t>
      </w:r>
      <w:r w:rsidRPr="003D0FB3">
        <w:rPr>
          <w:b/>
          <w:sz w:val="32"/>
          <w:szCs w:val="32"/>
        </w:rPr>
        <w:t xml:space="preserve"> тем курсовых </w:t>
      </w:r>
      <w:r w:rsidR="009356DF">
        <w:rPr>
          <w:b/>
          <w:sz w:val="32"/>
          <w:szCs w:val="32"/>
        </w:rPr>
        <w:t xml:space="preserve">работ </w:t>
      </w:r>
      <w:r w:rsidR="006B1C6A">
        <w:rPr>
          <w:b/>
          <w:sz w:val="32"/>
          <w:szCs w:val="32"/>
        </w:rPr>
        <w:t>по дисциплине</w:t>
      </w:r>
    </w:p>
    <w:p w:rsidR="002B2D9E" w:rsidRDefault="006B1C6A" w:rsidP="002B2D9E">
      <w:pPr>
        <w:spacing w:line="276" w:lineRule="auto"/>
        <w:jc w:val="center"/>
        <w:rPr>
          <w:b/>
          <w:sz w:val="32"/>
          <w:szCs w:val="32"/>
        </w:rPr>
      </w:pPr>
      <w:r w:rsidRPr="00F919DA">
        <w:rPr>
          <w:b/>
          <w:sz w:val="32"/>
          <w:szCs w:val="32"/>
        </w:rPr>
        <w:t xml:space="preserve"> </w:t>
      </w:r>
      <w:r w:rsidR="002F2D60" w:rsidRPr="00F919DA">
        <w:rPr>
          <w:b/>
          <w:sz w:val="32"/>
          <w:szCs w:val="32"/>
        </w:rPr>
        <w:t>«</w:t>
      </w:r>
      <w:r w:rsidR="0075758C" w:rsidRPr="0075758C">
        <w:rPr>
          <w:b/>
          <w:sz w:val="32"/>
          <w:szCs w:val="28"/>
        </w:rPr>
        <w:t>Логистический менеджмент</w:t>
      </w:r>
      <w:r w:rsidR="001D003C" w:rsidRPr="00F919DA">
        <w:rPr>
          <w:b/>
          <w:sz w:val="32"/>
          <w:szCs w:val="32"/>
        </w:rPr>
        <w:t>»</w:t>
      </w:r>
    </w:p>
    <w:p w:rsidR="0075758C" w:rsidRDefault="0075758C" w:rsidP="002B2D9E">
      <w:pPr>
        <w:spacing w:line="276" w:lineRule="auto"/>
        <w:jc w:val="center"/>
        <w:rPr>
          <w:b/>
          <w:sz w:val="32"/>
          <w:szCs w:val="32"/>
        </w:rPr>
      </w:pPr>
    </w:p>
    <w:p w:rsidR="0075758C" w:rsidRPr="00BE4FE5" w:rsidRDefault="00F311BB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системы</w:t>
      </w:r>
      <w:r w:rsidR="0075758C" w:rsidRPr="00BE4FE5">
        <w:rPr>
          <w:sz w:val="28"/>
          <w:szCs w:val="28"/>
        </w:rPr>
        <w:t xml:space="preserve"> мотивации</w:t>
      </w:r>
      <w:r w:rsidR="0075758C">
        <w:rPr>
          <w:sz w:val="28"/>
          <w:szCs w:val="28"/>
        </w:rPr>
        <w:t>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BE4FE5">
        <w:rPr>
          <w:rFonts w:eastAsia="Calibri"/>
          <w:bCs/>
          <w:sz w:val="28"/>
          <w:szCs w:val="28"/>
          <w:lang w:eastAsia="en-US"/>
        </w:rPr>
        <w:t>Грузопереработ</w:t>
      </w:r>
      <w:bookmarkStart w:id="0" w:name="_GoBack"/>
      <w:bookmarkEnd w:id="0"/>
      <w:r w:rsidRPr="00BE4FE5">
        <w:rPr>
          <w:rFonts w:eastAsia="Calibri"/>
          <w:bCs/>
          <w:sz w:val="28"/>
          <w:szCs w:val="28"/>
          <w:lang w:eastAsia="en-US"/>
        </w:rPr>
        <w:t>ка</w:t>
      </w:r>
      <w:proofErr w:type="spellEnd"/>
      <w:r w:rsidRPr="00BE4FE5">
        <w:rPr>
          <w:rFonts w:eastAsia="Calibri"/>
          <w:bCs/>
          <w:sz w:val="28"/>
          <w:szCs w:val="28"/>
          <w:lang w:eastAsia="en-US"/>
        </w:rPr>
        <w:t>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Закупочная логистика. Задачи и функции.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Информационная логистика.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 xml:space="preserve">Исследование потребительского поведения 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Концепция логистики.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Логистика будущего.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Логистика и производственное планирование.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Логистика производственных процессов.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Логистика распределения товаров (сбытовая логистика).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Логистика складирования.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 xml:space="preserve">Логистические посредники в </w:t>
      </w:r>
      <w:proofErr w:type="spellStart"/>
      <w:r w:rsidRPr="00BE4FE5">
        <w:rPr>
          <w:rFonts w:eastAsia="Calibri"/>
          <w:bCs/>
          <w:sz w:val="28"/>
          <w:szCs w:val="28"/>
          <w:lang w:eastAsia="en-US"/>
        </w:rPr>
        <w:t>дистрибьюции</w:t>
      </w:r>
      <w:proofErr w:type="spellEnd"/>
      <w:r w:rsidRPr="00BE4FE5">
        <w:rPr>
          <w:rFonts w:eastAsia="Calibri"/>
          <w:bCs/>
          <w:sz w:val="28"/>
          <w:szCs w:val="28"/>
          <w:lang w:eastAsia="en-US"/>
        </w:rPr>
        <w:t>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Логистическое администрирование.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>Метод реинжиниринга бизнес-процессов: процессный подход в управлении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 xml:space="preserve">Механизм лизинговых отношений 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 xml:space="preserve">Организация и управление транспортными потоками 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Организация логистического управления.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Политика цен в логистической системе.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Продукция в концепции логистики.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Стратегия и планирование в логистике.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Сущность и задачи логистики. Основные понятия.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lastRenderedPageBreak/>
        <w:t xml:space="preserve">Тенденции и теоретические проблемы формирования </w:t>
      </w:r>
      <w:proofErr w:type="spellStart"/>
      <w:r w:rsidRPr="00BE4FE5">
        <w:rPr>
          <w:rFonts w:eastAsia="Calibri"/>
          <w:bCs/>
          <w:sz w:val="28"/>
          <w:szCs w:val="28"/>
          <w:lang w:eastAsia="en-US"/>
        </w:rPr>
        <w:t>макрологистических</w:t>
      </w:r>
      <w:proofErr w:type="spellEnd"/>
      <w:r w:rsidRPr="00BE4FE5">
        <w:rPr>
          <w:rFonts w:eastAsia="Calibri"/>
          <w:bCs/>
          <w:sz w:val="28"/>
          <w:szCs w:val="28"/>
          <w:lang w:eastAsia="en-US"/>
        </w:rPr>
        <w:t xml:space="preserve"> систем.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>Теоретические и практические аспекты ассортиментной политики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>Теоретические и практические аспекты логистического подхода при управлении запасами на предприятии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>Теоретические основы системы организации государственных закупок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Транспорт в условиях логистики.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Упаковка и ее роль.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Управление запасами в логистической системе.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Управление качество в логистике.</w:t>
      </w:r>
    </w:p>
    <w:p w:rsidR="0075758C" w:rsidRPr="00BE4FE5" w:rsidRDefault="0075758C" w:rsidP="0075758C">
      <w:pPr>
        <w:numPr>
          <w:ilvl w:val="0"/>
          <w:numId w:val="17"/>
        </w:numPr>
        <w:spacing w:after="200"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E4FE5">
        <w:rPr>
          <w:rFonts w:eastAsia="Calibri"/>
          <w:bCs/>
          <w:sz w:val="28"/>
          <w:szCs w:val="28"/>
          <w:lang w:eastAsia="en-US"/>
        </w:rPr>
        <w:t>Управление материальными ресурсами.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 xml:space="preserve">Управление организационными изменениями: особенности трудовой мотивации персонала </w:t>
      </w:r>
    </w:p>
    <w:p w:rsidR="0075758C" w:rsidRPr="00BE4FE5" w:rsidRDefault="0075758C" w:rsidP="0075758C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E4FE5">
        <w:rPr>
          <w:sz w:val="28"/>
          <w:szCs w:val="28"/>
        </w:rPr>
        <w:t>Применение технологии франчайзинга для развития бизнеса в торговой сфере</w:t>
      </w:r>
    </w:p>
    <w:p w:rsidR="00F52875" w:rsidRPr="00736161" w:rsidRDefault="00F52875" w:rsidP="00EE3B5C">
      <w:pPr>
        <w:tabs>
          <w:tab w:val="left" w:pos="0"/>
          <w:tab w:val="num" w:pos="567"/>
        </w:tabs>
        <w:spacing w:line="276" w:lineRule="auto"/>
        <w:jc w:val="both"/>
        <w:rPr>
          <w:sz w:val="28"/>
          <w:szCs w:val="28"/>
        </w:rPr>
      </w:pPr>
    </w:p>
    <w:sectPr w:rsidR="00F52875" w:rsidRPr="00736161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90" w:rsidRDefault="003D1090" w:rsidP="00C44931">
      <w:r>
        <w:separator/>
      </w:r>
    </w:p>
  </w:endnote>
  <w:endnote w:type="continuationSeparator" w:id="0">
    <w:p w:rsidR="003D1090" w:rsidRDefault="003D1090" w:rsidP="00C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90" w:rsidRDefault="003D1090" w:rsidP="00C44931">
      <w:r>
        <w:separator/>
      </w:r>
    </w:p>
  </w:footnote>
  <w:footnote w:type="continuationSeparator" w:id="0">
    <w:p w:rsidR="003D1090" w:rsidRDefault="003D1090" w:rsidP="00C4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9E" w:rsidRDefault="002B2D9E" w:rsidP="002B2D9E">
    <w:pPr>
      <w:tabs>
        <w:tab w:val="left" w:pos="426"/>
      </w:tabs>
      <w:ind w:left="284"/>
      <w:jc w:val="center"/>
      <w:rPr>
        <w:b/>
        <w:spacing w:val="30"/>
        <w:sz w:val="26"/>
        <w:szCs w:val="26"/>
      </w:rPr>
    </w:pPr>
  </w:p>
  <w:p w:rsidR="002B2D9E" w:rsidRDefault="002B2D9E" w:rsidP="002B2D9E">
    <w:pPr>
      <w:ind w:left="-567"/>
      <w:rPr>
        <w:b/>
        <w:spacing w:val="30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F5FC4" wp14:editId="5469ADF4">
          <wp:simplePos x="0" y="0"/>
          <wp:positionH relativeFrom="column">
            <wp:posOffset>-706755</wp:posOffset>
          </wp:positionH>
          <wp:positionV relativeFrom="paragraph">
            <wp:posOffset>28575</wp:posOffset>
          </wp:positionV>
          <wp:extent cx="563245" cy="733425"/>
          <wp:effectExtent l="0" t="0" r="8255" b="9525"/>
          <wp:wrapSquare wrapText="bothSides"/>
          <wp:docPr id="2" name="Рисунок 2" descr="C:\Users\ekochetkova\Desktop\logo_ot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chetkova\Desktop\logo_ot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pacing w:val="30"/>
        <w:sz w:val="26"/>
        <w:szCs w:val="26"/>
      </w:rPr>
      <w:t xml:space="preserve">   </w:t>
    </w:r>
    <w:r>
      <w:rPr>
        <w:b/>
        <w:spacing w:val="30"/>
        <w:sz w:val="26"/>
        <w:szCs w:val="26"/>
      </w:rPr>
      <w:tab/>
      <w:t>О</w:t>
    </w:r>
    <w:r w:rsidRPr="00F235DA">
      <w:rPr>
        <w:b/>
        <w:spacing w:val="30"/>
        <w:sz w:val="26"/>
        <w:szCs w:val="26"/>
      </w:rPr>
      <w:t>бразовательная автоно</w:t>
    </w:r>
    <w:r>
      <w:rPr>
        <w:b/>
        <w:spacing w:val="30"/>
        <w:sz w:val="26"/>
        <w:szCs w:val="26"/>
      </w:rPr>
      <w:t>мная некоммерческая организация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  <w:r w:rsidRPr="00F235DA">
      <w:rPr>
        <w:b/>
        <w:spacing w:val="40"/>
        <w:sz w:val="26"/>
        <w:szCs w:val="26"/>
      </w:rPr>
      <w:t>высшего образования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</w:p>
  <w:p w:rsidR="002B2D9E" w:rsidRDefault="002B2D9E" w:rsidP="002B2D9E">
    <w:pPr>
      <w:spacing w:after="120"/>
      <w:ind w:left="-142"/>
      <w:jc w:val="center"/>
      <w:rPr>
        <w:b/>
        <w:spacing w:val="40"/>
        <w:sz w:val="32"/>
        <w:szCs w:val="32"/>
      </w:rPr>
    </w:pPr>
    <w:r w:rsidRPr="00F235DA">
      <w:rPr>
        <w:b/>
        <w:spacing w:val="40"/>
        <w:sz w:val="32"/>
        <w:szCs w:val="32"/>
      </w:rPr>
      <w:t>«</w:t>
    </w:r>
    <w:r>
      <w:rPr>
        <w:b/>
        <w:spacing w:val="40"/>
        <w:sz w:val="32"/>
        <w:szCs w:val="32"/>
      </w:rPr>
      <w:t>МОСКОВСКИЙ ОТКРЫТЫЙ ИНСТИТУТ</w:t>
    </w:r>
    <w:r w:rsidRPr="00F235DA">
      <w:rPr>
        <w:b/>
        <w:spacing w:val="40"/>
        <w:sz w:val="32"/>
        <w:szCs w:val="32"/>
      </w:rPr>
      <w:t>»</w:t>
    </w:r>
  </w:p>
  <w:tbl>
    <w:tblPr>
      <w:tblStyle w:val="a5"/>
      <w:tblW w:w="0" w:type="auto"/>
      <w:tblInd w:w="-1026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11"/>
    </w:tblGrid>
    <w:tr w:rsidR="002B2D9E" w:rsidTr="002E3E26">
      <w:tc>
        <w:tcPr>
          <w:tcW w:w="5245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rPr>
              <w:rFonts w:asciiTheme="minorHAnsi" w:hAnsiTheme="minorHAnsi"/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rPr>
              <w:rFonts w:asciiTheme="minorHAnsi" w:hAnsiTheme="minorHAnsi"/>
              <w:b/>
              <w:sz w:val="16"/>
              <w:szCs w:val="16"/>
              <w:lang w:eastAsia="en-US"/>
            </w:rPr>
          </w:pPr>
        </w:p>
      </w:tc>
      <w:tc>
        <w:tcPr>
          <w:tcW w:w="5211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jc w:val="right"/>
            <w:rPr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jc w:val="right"/>
            <w:rPr>
              <w:sz w:val="16"/>
              <w:szCs w:val="16"/>
              <w:lang w:eastAsia="en-US"/>
            </w:rPr>
          </w:pPr>
        </w:p>
      </w:tc>
    </w:tr>
  </w:tbl>
  <w:p w:rsidR="002B2D9E" w:rsidRDefault="002B2D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618C"/>
    <w:multiLevelType w:val="hybridMultilevel"/>
    <w:tmpl w:val="5BB0DA36"/>
    <w:lvl w:ilvl="0" w:tplc="AD1202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2B49"/>
    <w:multiLevelType w:val="hybridMultilevel"/>
    <w:tmpl w:val="C6927F32"/>
    <w:lvl w:ilvl="0" w:tplc="1A0A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623831"/>
    <w:multiLevelType w:val="hybridMultilevel"/>
    <w:tmpl w:val="06B6CE18"/>
    <w:lvl w:ilvl="0" w:tplc="D21CFE3C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50D2D"/>
    <w:multiLevelType w:val="hybridMultilevel"/>
    <w:tmpl w:val="2F2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E1A57"/>
    <w:multiLevelType w:val="hybridMultilevel"/>
    <w:tmpl w:val="4AAE6CE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B81"/>
    <w:multiLevelType w:val="hybridMultilevel"/>
    <w:tmpl w:val="6F9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2"/>
    <w:rsid w:val="00001C23"/>
    <w:rsid w:val="0005773F"/>
    <w:rsid w:val="000D0129"/>
    <w:rsid w:val="000E19E2"/>
    <w:rsid w:val="00111D0D"/>
    <w:rsid w:val="00117C3D"/>
    <w:rsid w:val="001B208D"/>
    <w:rsid w:val="001D003C"/>
    <w:rsid w:val="00234D0F"/>
    <w:rsid w:val="0029106D"/>
    <w:rsid w:val="002A1B9B"/>
    <w:rsid w:val="002A66DB"/>
    <w:rsid w:val="002B2D9E"/>
    <w:rsid w:val="002C379A"/>
    <w:rsid w:val="002C6399"/>
    <w:rsid w:val="002F2D60"/>
    <w:rsid w:val="003601BC"/>
    <w:rsid w:val="003D0FB3"/>
    <w:rsid w:val="003D1090"/>
    <w:rsid w:val="00442837"/>
    <w:rsid w:val="00492415"/>
    <w:rsid w:val="006805D1"/>
    <w:rsid w:val="006B1C6A"/>
    <w:rsid w:val="0070476E"/>
    <w:rsid w:val="00736161"/>
    <w:rsid w:val="0075758C"/>
    <w:rsid w:val="00760852"/>
    <w:rsid w:val="00793EFD"/>
    <w:rsid w:val="007D5975"/>
    <w:rsid w:val="0080671F"/>
    <w:rsid w:val="009356DF"/>
    <w:rsid w:val="00944CCC"/>
    <w:rsid w:val="009D7EFF"/>
    <w:rsid w:val="009E2108"/>
    <w:rsid w:val="00A04ABE"/>
    <w:rsid w:val="00A22340"/>
    <w:rsid w:val="00A531E0"/>
    <w:rsid w:val="00A92F93"/>
    <w:rsid w:val="00B26D52"/>
    <w:rsid w:val="00B7626A"/>
    <w:rsid w:val="00C30264"/>
    <w:rsid w:val="00C3247D"/>
    <w:rsid w:val="00C44931"/>
    <w:rsid w:val="00C56CA2"/>
    <w:rsid w:val="00C60C4F"/>
    <w:rsid w:val="00C64034"/>
    <w:rsid w:val="00CA5030"/>
    <w:rsid w:val="00CE30BD"/>
    <w:rsid w:val="00D87889"/>
    <w:rsid w:val="00EE3B5C"/>
    <w:rsid w:val="00F311BB"/>
    <w:rsid w:val="00F52875"/>
    <w:rsid w:val="00F83164"/>
    <w:rsid w:val="00F919DA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E8BF-23A7-4466-B9B9-0AEB81D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C37F-5ABE-4F1E-AAD5-3C0508D5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Николаев Роман Александрович</cp:lastModifiedBy>
  <cp:revision>3</cp:revision>
  <cp:lastPrinted>2013-08-14T10:42:00Z</cp:lastPrinted>
  <dcterms:created xsi:type="dcterms:W3CDTF">2016-02-15T15:31:00Z</dcterms:created>
  <dcterms:modified xsi:type="dcterms:W3CDTF">2016-02-15T15:32:00Z</dcterms:modified>
</cp:coreProperties>
</file>